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30j0zll" w:id="0"/>
    <w:bookmarkEnd w:id="0"/>
    <w:bookmarkStart w:colFirst="0" w:colLast="0" w:name="bookmark=id.gjdgxs" w:id="1"/>
    <w:bookmarkEnd w:id="1"/>
    <w:p w:rsidR="00000000" w:rsidDel="00000000" w:rsidP="00000000" w:rsidRDefault="00000000" w:rsidRPr="00000000" w14:paraId="00000001">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Dónal McCann is an acclaimed conductor, organist and composer. Born in Belfast, he read music and was an organ scholar at King’s College, Cambridge, where he achieved a double first and accompanied the world famous choir.</w:t>
      </w:r>
    </w:p>
    <w:p w:rsidR="00000000" w:rsidDel="00000000" w:rsidP="00000000" w:rsidRDefault="00000000" w:rsidRPr="00000000" w14:paraId="00000002">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3">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As Head of Chapel Music at Winchester College, he trains and directs the renowned chapel choir and quiristers in chapel services, concerts and other events. He is involved in all aspects of musical life at Winchester College, and leads the college’s choral partnerships programme.</w:t>
      </w:r>
    </w:p>
    <w:p w:rsidR="00000000" w:rsidDel="00000000" w:rsidP="00000000" w:rsidRDefault="00000000" w:rsidRPr="00000000" w14:paraId="00000004">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5">
      <w:pPr>
        <w:rPr>
          <w:rFonts w:ascii="Crimson Text" w:cs="Crimson Text" w:eastAsia="Crimson Text" w:hAnsi="Crimson Text"/>
        </w:rPr>
      </w:pPr>
      <w:r w:rsidDel="00000000" w:rsidR="00000000" w:rsidRPr="00000000">
        <w:rPr>
          <w:rFonts w:ascii="Crimson Text" w:cs="Crimson Text" w:eastAsia="Crimson Text" w:hAnsi="Crimson Text"/>
          <w:rtl w:val="0"/>
        </w:rPr>
        <w:t xml:space="preserve">Dónal is in demand as an organ recitalist, giving recitals in the UK and abroad, most recently in Westminster Abbey and the church of St Lawrence in Malta. During his tenure as Assistant Organist at New College,</w:t>
      </w:r>
      <w:r w:rsidDel="00000000" w:rsidR="00000000" w:rsidRPr="00000000">
        <w:rPr>
          <w:rFonts w:ascii="Crimson Text" w:cs="Crimson Text" w:eastAsia="Crimson Text" w:hAnsi="Crimson Text"/>
          <w:rtl w:val="0"/>
        </w:rPr>
        <w:t xml:space="preserve"> Oxford he released his debut solo album to critical acclaim, featuring works by Bach and Walther. He is also an award-winning composer; his music recently being performed by the BBC Singers on BBC Radio 3.</w:t>
      </w:r>
    </w:p>
    <w:p w:rsidR="00000000" w:rsidDel="00000000" w:rsidP="00000000" w:rsidRDefault="00000000" w:rsidRPr="00000000" w14:paraId="00000006">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7">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8">
      <w:pPr>
        <w:rPr>
          <w:rFonts w:ascii="Crimson Text" w:cs="Crimson Text" w:eastAsia="Crimson Text" w:hAnsi="Crimson Text"/>
        </w:rPr>
      </w:pPr>
      <w:r w:rsidDel="00000000" w:rsidR="00000000" w:rsidRPr="00000000">
        <w:rPr>
          <w:rtl w:val="0"/>
        </w:rPr>
      </w:r>
    </w:p>
    <w:p w:rsidR="00000000" w:rsidDel="00000000" w:rsidP="00000000" w:rsidRDefault="00000000" w:rsidRPr="00000000" w14:paraId="00000009">
      <w:pPr>
        <w:rPr>
          <w:rFonts w:ascii="Libre Baskerville" w:cs="Libre Baskerville" w:eastAsia="Libre Baskerville" w:hAnsi="Libre Baskervill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 w:name="Crimson Text">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F03E4"/>
    <w:pPr>
      <w:spacing w:after="100" w:afterAutospacing="1" w:before="100" w:beforeAutospacing="1"/>
    </w:pPr>
    <w:rPr>
      <w:rFonts w:ascii="Times New Roman" w:cs="Times New Roman" w:eastAsia="Times New Roman" w:hAnsi="Times New Roman"/>
    </w:rPr>
  </w:style>
  <w:style w:type="paragraph" w:styleId="BalloonText">
    <w:name w:val="Balloon Text"/>
    <w:basedOn w:val="Normal"/>
    <w:link w:val="BalloonTextChar"/>
    <w:uiPriority w:val="99"/>
    <w:semiHidden w:val="1"/>
    <w:unhideWhenUsed w:val="1"/>
    <w:rsid w:val="00C0370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C03703"/>
    <w:rPr>
      <w:rFonts w:ascii="Times New Roman" w:cs="Times New Roman" w:hAnsi="Times New Roman"/>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CrimsonText-regular.ttf"/><Relationship Id="rId5" Type="http://schemas.openxmlformats.org/officeDocument/2006/relationships/font" Target="fonts/CrimsonText-bold.ttf"/><Relationship Id="rId6" Type="http://schemas.openxmlformats.org/officeDocument/2006/relationships/font" Target="fonts/CrimsonText-italic.ttf"/><Relationship Id="rId7" Type="http://schemas.openxmlformats.org/officeDocument/2006/relationships/font" Target="fonts/CrimsonTex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8UdqUyzFBLNfNE5faPwkCMW0gA==">CgMxLjAyCmlkLjMwajB6bGwyCWlkLmdqZGd4czgAciExenRwX2dUekZucHFwd3BJc2ptOUQ0WU50czRDSXg1Wnk=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2024-09-25T10:40:00Z</dcterms:created>
  <dc:creator>Donal McCann</dc:creator>
</cp:coreProperties>
</file>